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CF" w:rsidRDefault="00C04C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4CCF" w:rsidRDefault="00C04CCF">
      <w:pPr>
        <w:pStyle w:val="ConsPlusNormal"/>
        <w:jc w:val="both"/>
        <w:outlineLvl w:val="0"/>
      </w:pPr>
      <w:bookmarkStart w:id="0" w:name="_GoBack"/>
      <w:bookmarkEnd w:id="0"/>
    </w:p>
    <w:p w:rsidR="00C04CCF" w:rsidRDefault="00C04CCF">
      <w:pPr>
        <w:pStyle w:val="ConsPlusTitle"/>
        <w:jc w:val="center"/>
      </w:pPr>
      <w:r>
        <w:t>ГЛАВА АДМИНИСТРАЦИИ (ГУБЕРНАТОР) КРАСНОДАРСКОГО КРАЯ</w:t>
      </w:r>
    </w:p>
    <w:p w:rsidR="00C04CCF" w:rsidRDefault="00C04CCF">
      <w:pPr>
        <w:pStyle w:val="ConsPlusTitle"/>
        <w:jc w:val="both"/>
      </w:pPr>
    </w:p>
    <w:p w:rsidR="00C04CCF" w:rsidRDefault="00C04CCF">
      <w:pPr>
        <w:pStyle w:val="ConsPlusTitle"/>
        <w:jc w:val="center"/>
      </w:pPr>
      <w:r>
        <w:t>РАСПОРЯЖЕНИЕ</w:t>
      </w:r>
    </w:p>
    <w:p w:rsidR="00C04CCF" w:rsidRDefault="00C04CCF">
      <w:pPr>
        <w:pStyle w:val="ConsPlusTitle"/>
        <w:jc w:val="center"/>
      </w:pPr>
      <w:r>
        <w:t>от 21 июля 2016 г. N 251-р</w:t>
      </w:r>
    </w:p>
    <w:p w:rsidR="00C04CCF" w:rsidRDefault="00C04CCF">
      <w:pPr>
        <w:pStyle w:val="ConsPlusTitle"/>
        <w:jc w:val="both"/>
      </w:pPr>
    </w:p>
    <w:p w:rsidR="00C04CCF" w:rsidRDefault="00C04CCF">
      <w:pPr>
        <w:pStyle w:val="ConsPlusTitle"/>
        <w:jc w:val="center"/>
      </w:pPr>
      <w:r>
        <w:t>ОБ ИНВЕСТИЦИОННЫХ ПРЕДЛОЖЕНИЯХ</w:t>
      </w:r>
    </w:p>
    <w:p w:rsidR="00C04CCF" w:rsidRDefault="00C04CCF">
      <w:pPr>
        <w:pStyle w:val="ConsPlusTitle"/>
        <w:jc w:val="center"/>
      </w:pPr>
      <w:r>
        <w:t>КРАСНОДАРСКОГО КРАЯ</w:t>
      </w:r>
    </w:p>
    <w:p w:rsidR="00C04CCF" w:rsidRDefault="00C04CCF">
      <w:pPr>
        <w:pStyle w:val="ConsPlusNormal"/>
        <w:jc w:val="both"/>
      </w:pPr>
    </w:p>
    <w:p w:rsidR="00C04CCF" w:rsidRDefault="00C04CCF">
      <w:pPr>
        <w:pStyle w:val="ConsPlusNormal"/>
        <w:ind w:firstLine="540"/>
        <w:jc w:val="both"/>
      </w:pPr>
      <w:r>
        <w:t xml:space="preserve">В рамках реализации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Краснодарского края до 2020 года, утвержденной Законом Краснодарского края от 29 апреля 2008 года N 1465-КЗ, а также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Краснодарского края от 2 июля 2004 года N 731-КЗ "О стимулировании инвестиционной деятельности в Краснодарском крае", в целях привлечения инвестиций в экономику Краснодарского края, продвижения инвестиционного потенциала отраслей экономики и муниципальных образований Краснодарского края: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1. Департаменту инвестиций и развития малого и среднего предпринимательства Краснодарского края (Швец) (далее - департамент):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1) в течение тридцати календарных дней с даты вступления в силу настоящего распоряжения разработать и утвердить положение о Единой системе инвестиционных предложений Краснодарского края (далее - Положение);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2) обеспечить актуализацию Единой системы инвестиционных предложений Краснодарского края (далее - Единая система), включающей базу данных по инвестиционным площадкам (привлекательным земельным участкам), расположенным в границах территории Краснодарского края, и реестр инвестиционных проектов;</w:t>
      </w:r>
    </w:p>
    <w:p w:rsidR="00C04CCF" w:rsidRDefault="00C04CCF">
      <w:pPr>
        <w:pStyle w:val="ConsPlusNormal"/>
        <w:spacing w:before="220"/>
        <w:ind w:firstLine="540"/>
        <w:jc w:val="both"/>
      </w:pPr>
      <w:bookmarkStart w:id="1" w:name="P13"/>
      <w:bookmarkEnd w:id="1"/>
      <w:r>
        <w:t>3) в течение тридцати пяти календарных дней с даты вступления в силу настоящего распоряжения утвердить рекомендуемый план-график представления материалов по инвестиционно привлекательным земельным участкам и инвестиционным проектам (далее - инвестиционные предложения) органами местного самоуправления муниципальных образований Краснодарского края для включения в Единую систему;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4) проводить анализ материалов по инвестиционным предложениям, представляемых органами местного самоуправления муниципальных образований Краснодарского края с целью определения целесообразности их включения в Единую систему;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5) проводить ежеквартальный анализ работы органов местного самоуправления муниципальных образований Краснодарского края по формированию и реализации инвестиционных предложений, включенных в Единую систему;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6) организовать работу по продвижению инвестиционных предложений, включенных в Единую систему.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2. Органам исполнительной власти Краснодарского края: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1) в течение десяти календарных дней с даты вступления в силу настоящего распоряжения представить в департамент информацию об ответственном за работу по рассмотрению инвестиционных предложений на предмет целесообразности их реализации и соответствия стратегическим направлениям развития отраслей экономики;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 xml:space="preserve">2) рассматривать материалы по инвестиционным предложениям на предмет целесообразности их реализации и соответствия стратегическим направлениям развития отраслей </w:t>
      </w:r>
      <w:r>
        <w:lastRenderedPageBreak/>
        <w:t>экономики в срок не более 5 рабочих дней с даты их поступления;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3) оказывать в пределах полномочий содействие органам местного самоуправления муниципальных образований Краснодарского края в подготовке материалов по инвестиционным предложениям.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3. Министерству топливно-энергетического комплекса и жилищно-коммунального хозяйства Краснодарского края (Волошин) в пределах полномочий оказывать содействие органам местного самоуправления муниципальных образований Краснодарского края при взаимодействии с организациями, осуществляющими эксплуатацию сетей инженерно-технического обеспечения, в получении сведений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4. Рекомендовать главам муниципальных образований Краснодарского края в пределах полномочий, установленных законодательством: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1) в течение десяти календарных дней со дня вступления в силу настоящего распоряжения представить в департамент информацию об ответственном за работу по подготовке инвестиционных предложений;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2) в течение двадцати календарных дней со дня вступления в силу настоящего распоряжения провести инвентаризацию территорий муниципальных образований в целях выявления инвестиционно привлекательных земельных участков;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3) сформировать и обеспечивать ведение перечней земельных участков, свободных от прав третьих лиц, на которых возможно размещение объектов капитального строительства, предполагаемых к созданию в рамках реализации инвестиционных проектов;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 xml:space="preserve">4) в соответствии с рекомендуемым планом-графиком, указанным в </w:t>
      </w:r>
      <w:hyperlink w:anchor="P13" w:history="1">
        <w:r>
          <w:rPr>
            <w:color w:val="0000FF"/>
          </w:rPr>
          <w:t>подпункте 3 пункта 1</w:t>
        </w:r>
      </w:hyperlink>
      <w:r>
        <w:t xml:space="preserve"> настоящего распоряжения, разработать и представить для проведения анализа в департамент материалы по инвестиционным предложениям, предлагаемым к включению в Единую систему, подготовленные в соответствии с Положением;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5) осуществлять постоянное изучение территорий муниципальных образований в целях формирования инвестиционных предложений.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Краснодарского края от 11 марта 2010 года N 134-р "О формировании инвестиционных предложений Краснодарского края и признании утратившими силу отдельных распоряжений главы администрации (губернатора) Краснодарского края";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подпункт 2 пункта 1</w:t>
        </w:r>
      </w:hyperlink>
      <w:r>
        <w:t xml:space="preserve"> распоряжения главы администрации (губернатора) Краснодарского края от 29 декабря 2014 года N 504-р "О признании утратившими силу некоторых правовых актов главы администрации (губернатора) Краснодарского края".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6. Контроль за выполнением настоящего распоряжения возложить на заместителя главы администрации (губернатора) Краснодарского края С.В. Алтухова.</w:t>
      </w:r>
    </w:p>
    <w:p w:rsidR="00C04CCF" w:rsidRDefault="00C04CCF">
      <w:pPr>
        <w:pStyle w:val="ConsPlusNormal"/>
        <w:spacing w:before="220"/>
        <w:ind w:firstLine="540"/>
        <w:jc w:val="both"/>
      </w:pPr>
      <w:r>
        <w:t>7. Распоряжение вступает в силу со дня подписания.</w:t>
      </w:r>
    </w:p>
    <w:p w:rsidR="00C04CCF" w:rsidRDefault="00C04CCF">
      <w:pPr>
        <w:pStyle w:val="ConsPlusNormal"/>
        <w:jc w:val="both"/>
      </w:pPr>
    </w:p>
    <w:p w:rsidR="00C04CCF" w:rsidRDefault="00C04CCF">
      <w:pPr>
        <w:pStyle w:val="ConsPlusNormal"/>
        <w:jc w:val="right"/>
      </w:pPr>
      <w:r>
        <w:t>Глава администрации (губернатор)</w:t>
      </w:r>
    </w:p>
    <w:p w:rsidR="00C04CCF" w:rsidRDefault="00C04CCF">
      <w:pPr>
        <w:pStyle w:val="ConsPlusNormal"/>
        <w:jc w:val="right"/>
      </w:pPr>
      <w:r>
        <w:t>Краснодарского края</w:t>
      </w:r>
    </w:p>
    <w:p w:rsidR="00C04CCF" w:rsidRDefault="00C04CCF">
      <w:pPr>
        <w:pStyle w:val="ConsPlusNormal"/>
        <w:jc w:val="right"/>
      </w:pPr>
      <w:r>
        <w:t>В.И.КОНДРАТЬЕВ</w:t>
      </w:r>
    </w:p>
    <w:p w:rsidR="00C04CCF" w:rsidRDefault="00C04CCF">
      <w:pPr>
        <w:pStyle w:val="ConsPlusNormal"/>
        <w:jc w:val="both"/>
      </w:pPr>
    </w:p>
    <w:p w:rsidR="00C04CCF" w:rsidRDefault="00C04CCF">
      <w:pPr>
        <w:pStyle w:val="ConsPlusNormal"/>
        <w:jc w:val="both"/>
      </w:pPr>
    </w:p>
    <w:p w:rsidR="00C04CCF" w:rsidRDefault="00C04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/>
    <w:sectPr w:rsidR="00833BCB" w:rsidSect="007F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CF"/>
    <w:rsid w:val="00833BCB"/>
    <w:rsid w:val="00C0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E161-EBA7-4253-8DC8-3073B4C2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83B2398BFF561B2DAE94EA6F7A2CB69F5AF2AEBDDA4FF760F896DFD5525638F1808AE321BDDD05B5DDB7AA7E378D749A8E141B33232A27E69E96WEP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F83B2398BFF561B2DAE94EA6F7A2CB69F5AF2AEBAD04FF06DF896DFD5525638F1808AF121E5D104BDC3B6AD6B61DC32WCP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F83B2398BFF561B2DAE94EA6F7A2CB69F5AF2A8B9D54DF762A59CD78C5E543FFEDF8FE430BDDD0DABDCB7B37763DEW3P1H" TargetMode="External"/><Relationship Id="rId5" Type="http://schemas.openxmlformats.org/officeDocument/2006/relationships/hyperlink" Target="consultantplus://offline/ref=E99F83B2398BFF561B2DAE94EA6F7A2CB69F5AF2A8B7D14EF562A59CD78C5E543FFEDF9DE468B1DC05B5DCB3A621329865C2821D0D2C22343BE49CW9P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2021-10-18T07:15:00Z</dcterms:created>
  <dcterms:modified xsi:type="dcterms:W3CDTF">2021-10-18T07:16:00Z</dcterms:modified>
</cp:coreProperties>
</file>